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61" w:rsidRPr="00A95B61" w:rsidRDefault="00891543" w:rsidP="004F1856">
      <w:pPr>
        <w:jc w:val="both"/>
        <w:rPr>
          <w:caps/>
        </w:rPr>
      </w:pPr>
      <w:r w:rsidRPr="00471B2E">
        <w:rPr>
          <w:noProof/>
        </w:rPr>
        <w:drawing>
          <wp:anchor distT="0" distB="0" distL="114300" distR="114300" simplePos="0" relativeHeight="251659264" behindDoc="1" locked="0" layoutInCell="1" allowOverlap="1" wp14:anchorId="30BE4804" wp14:editId="0EDD7ED3">
            <wp:simplePos x="0" y="0"/>
            <wp:positionH relativeFrom="column">
              <wp:posOffset>6505575</wp:posOffset>
            </wp:positionH>
            <wp:positionV relativeFrom="paragraph">
              <wp:posOffset>-10160</wp:posOffset>
            </wp:positionV>
            <wp:extent cx="1611630" cy="1657350"/>
            <wp:effectExtent l="0" t="0" r="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0369">
        <w:rPr>
          <w:caps/>
        </w:rPr>
        <w:t xml:space="preserve">    </w:t>
      </w:r>
    </w:p>
    <w:p w:rsidR="00635826" w:rsidRDefault="00635826" w:rsidP="00635826">
      <w:pPr>
        <w:jc w:val="right"/>
        <w:rPr>
          <w:b/>
        </w:rPr>
      </w:pPr>
    </w:p>
    <w:p w:rsidR="00840369" w:rsidRDefault="00840369" w:rsidP="00840369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:rsidR="00840369" w:rsidRDefault="00840369" w:rsidP="00840369">
      <w:pPr>
        <w:spacing w:line="360" w:lineRule="auto"/>
        <w:jc w:val="right"/>
        <w:rPr>
          <w:b/>
        </w:rPr>
      </w:pPr>
      <w:r>
        <w:rPr>
          <w:b/>
        </w:rPr>
        <w:t>Директор МКОУ «</w:t>
      </w:r>
      <w:proofErr w:type="spellStart"/>
      <w:r>
        <w:rPr>
          <w:b/>
        </w:rPr>
        <w:t>Большесудаченская</w:t>
      </w:r>
      <w:proofErr w:type="spellEnd"/>
      <w:r>
        <w:rPr>
          <w:b/>
        </w:rPr>
        <w:t xml:space="preserve"> СОШ»</w:t>
      </w:r>
    </w:p>
    <w:p w:rsidR="00840369" w:rsidRDefault="00840369" w:rsidP="00840369">
      <w:pPr>
        <w:spacing w:line="360" w:lineRule="auto"/>
        <w:jc w:val="right"/>
        <w:rPr>
          <w:b/>
        </w:rPr>
      </w:pPr>
      <w:r>
        <w:rPr>
          <w:b/>
        </w:rPr>
        <w:t>_______________________О.В. Белоусова</w:t>
      </w:r>
    </w:p>
    <w:p w:rsidR="00840369" w:rsidRDefault="00840369" w:rsidP="00840369">
      <w:pPr>
        <w:jc w:val="center"/>
        <w:rPr>
          <w:b/>
        </w:rPr>
      </w:pPr>
    </w:p>
    <w:p w:rsidR="00840369" w:rsidRDefault="00840369" w:rsidP="00840369">
      <w:pPr>
        <w:jc w:val="center"/>
        <w:rPr>
          <w:b/>
        </w:rPr>
      </w:pPr>
    </w:p>
    <w:p w:rsidR="0020050A" w:rsidRPr="0020050A" w:rsidRDefault="00717EF9" w:rsidP="00840369">
      <w:pPr>
        <w:jc w:val="center"/>
        <w:rPr>
          <w:b/>
          <w:i/>
        </w:rPr>
      </w:pPr>
      <w:r w:rsidRPr="0020050A">
        <w:rPr>
          <w:b/>
        </w:rPr>
        <w:t>«Дорожная карта» реализации целевой модели наставничества</w:t>
      </w:r>
    </w:p>
    <w:p w:rsidR="00A85298" w:rsidRPr="00D5451C" w:rsidRDefault="00840369" w:rsidP="00840369">
      <w:pPr>
        <w:jc w:val="center"/>
        <w:rPr>
          <w:b/>
        </w:rPr>
      </w:pPr>
      <w:r>
        <w:rPr>
          <w:b/>
        </w:rPr>
        <w:t>2021 – 2022</w:t>
      </w:r>
      <w:r w:rsidR="00717EF9" w:rsidRPr="0020050A">
        <w:rPr>
          <w:b/>
        </w:rPr>
        <w:t xml:space="preserve"> учебный год</w:t>
      </w:r>
    </w:p>
    <w:p w:rsidR="00A85298" w:rsidRDefault="00A85298" w:rsidP="00840369">
      <w:pPr>
        <w:jc w:val="center"/>
      </w:pPr>
    </w:p>
    <w:tbl>
      <w:tblPr>
        <w:tblStyle w:val="a5"/>
        <w:tblW w:w="15045" w:type="dxa"/>
        <w:tblLook w:val="04A0" w:firstRow="1" w:lastRow="0" w:firstColumn="1" w:lastColumn="0" w:noHBand="0" w:noVBand="1"/>
      </w:tblPr>
      <w:tblGrid>
        <w:gridCol w:w="659"/>
        <w:gridCol w:w="1982"/>
        <w:gridCol w:w="2145"/>
        <w:gridCol w:w="6804"/>
        <w:gridCol w:w="1677"/>
        <w:gridCol w:w="1778"/>
      </w:tblGrid>
      <w:tr w:rsidR="0020050A" w:rsidTr="00D5451C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804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</w:t>
            </w:r>
            <w:bookmarkStart w:id="0" w:name="_GoBack"/>
            <w:bookmarkEnd w:id="0"/>
            <w:r>
              <w:t>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5451C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D5451C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:rsidR="00512B21" w:rsidRDefault="00512B21" w:rsidP="00D5451C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840369" w:rsidP="004F1856">
            <w:pPr>
              <w:jc w:val="both"/>
            </w:pPr>
            <w:r>
              <w:t>Учитель начальных классов Фролова Н.И.</w:t>
            </w:r>
          </w:p>
        </w:tc>
      </w:tr>
      <w:tr w:rsidR="00512B21" w:rsidTr="00D5451C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45" w:type="dxa"/>
          </w:tcPr>
          <w:p w:rsidR="00512B21" w:rsidRDefault="00512B21" w:rsidP="00D5451C">
            <w:pPr>
              <w:jc w:val="center"/>
            </w:pPr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804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840369" w:rsidP="004F1856">
            <w:pPr>
              <w:jc w:val="both"/>
            </w:pPr>
            <w:r>
              <w:t>Директор О.В. Белоусова</w:t>
            </w:r>
          </w:p>
        </w:tc>
      </w:tr>
      <w:tr w:rsidR="00512B21" w:rsidTr="00D5451C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45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804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996475" w:rsidP="004F1856">
            <w:pPr>
              <w:jc w:val="both"/>
            </w:pPr>
            <w:r>
              <w:t>Директор О.В. Белоусова</w:t>
            </w:r>
          </w:p>
        </w:tc>
      </w:tr>
      <w:tr w:rsidR="00D5451C" w:rsidTr="00731EDE">
        <w:trPr>
          <w:trHeight w:val="2780"/>
        </w:trPr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</w:tcPr>
          <w:p w:rsidR="00D5451C" w:rsidRDefault="00D5451C" w:rsidP="00D5451C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</w:tcPr>
          <w:p w:rsidR="00D5451C" w:rsidRDefault="00D5451C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D5451C" w:rsidRDefault="00D5451C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D5451C" w:rsidRDefault="00D5451C" w:rsidP="008A3FC4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677" w:type="dxa"/>
          </w:tcPr>
          <w:p w:rsidR="00D5451C" w:rsidRDefault="00D5451C" w:rsidP="00BF3DAE">
            <w:pPr>
              <w:jc w:val="center"/>
            </w:pPr>
          </w:p>
        </w:tc>
        <w:tc>
          <w:tcPr>
            <w:tcW w:w="1778" w:type="dxa"/>
          </w:tcPr>
          <w:p w:rsidR="00D5451C" w:rsidRDefault="00996475" w:rsidP="004F1856">
            <w:pPr>
              <w:jc w:val="both"/>
            </w:pPr>
            <w:r>
              <w:t>Директор О.В. Белоусова</w:t>
            </w:r>
          </w:p>
        </w:tc>
      </w:tr>
      <w:tr w:rsidR="00553161" w:rsidTr="00D5451C">
        <w:trPr>
          <w:trHeight w:val="4646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145" w:type="dxa"/>
          </w:tcPr>
          <w:p w:rsidR="00553161" w:rsidRDefault="00553161" w:rsidP="00D5451C">
            <w:pPr>
              <w:jc w:val="center"/>
            </w:pPr>
            <w: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553161" w:rsidRDefault="00553161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553161" w:rsidRDefault="00553161" w:rsidP="005073C0">
            <w:pPr>
              <w:jc w:val="center"/>
            </w:pPr>
          </w:p>
        </w:tc>
        <w:tc>
          <w:tcPr>
            <w:tcW w:w="1778" w:type="dxa"/>
          </w:tcPr>
          <w:p w:rsidR="00553161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80163A" w:rsidTr="00D5451C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145" w:type="dxa"/>
          </w:tcPr>
          <w:p w:rsidR="0080163A" w:rsidRDefault="0080163A" w:rsidP="00D5451C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6804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80163A" w:rsidRDefault="0080163A" w:rsidP="004F1856">
            <w:pPr>
              <w:jc w:val="both"/>
            </w:pPr>
          </w:p>
        </w:tc>
        <w:tc>
          <w:tcPr>
            <w:tcW w:w="1778" w:type="dxa"/>
          </w:tcPr>
          <w:p w:rsidR="0080163A" w:rsidRDefault="0080163A" w:rsidP="004F1856">
            <w:pPr>
              <w:jc w:val="both"/>
            </w:pPr>
          </w:p>
        </w:tc>
      </w:tr>
      <w:tr w:rsidR="00553161" w:rsidTr="00D5451C">
        <w:tc>
          <w:tcPr>
            <w:tcW w:w="659" w:type="dxa"/>
            <w:vMerge w:val="restart"/>
          </w:tcPr>
          <w:p w:rsidR="00553161" w:rsidRDefault="00553161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553161" w:rsidRDefault="00553161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:rsidR="00553161" w:rsidRDefault="00553161" w:rsidP="00D5451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:rsidR="00553161" w:rsidRDefault="00553161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553161" w:rsidRDefault="00553161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553161" w:rsidRDefault="00553161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D5451C">
        <w:tc>
          <w:tcPr>
            <w:tcW w:w="659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2145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6804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FD7965" w:rsidTr="00D5451C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804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FD7965" w:rsidTr="00D5451C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5451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FD7965" w:rsidTr="00D5451C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:rsidR="004B763A" w:rsidRDefault="004B763A" w:rsidP="00FD7965">
            <w:pPr>
              <w:jc w:val="both"/>
            </w:pPr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FD7965">
            <w:pPr>
              <w:jc w:val="both"/>
            </w:pPr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47529A">
            <w:pPr>
              <w:jc w:val="both"/>
            </w:pPr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47529A">
            <w:pPr>
              <w:jc w:val="both"/>
            </w:pPr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5073C0" w:rsidTr="00D5451C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D5451C">
            <w:pPr>
              <w:jc w:val="center"/>
            </w:pP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 xml:space="preserve">Закрепление наставнических </w:t>
            </w:r>
            <w:r>
              <w:lastRenderedPageBreak/>
              <w:t>пар / групп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lastRenderedPageBreak/>
              <w:t>1. Издание приказа «Об утверждении наставнических пар/групп».</w:t>
            </w:r>
          </w:p>
          <w:p w:rsidR="005073C0" w:rsidRDefault="005073C0" w:rsidP="00BF081F">
            <w:pPr>
              <w:jc w:val="both"/>
            </w:pPr>
            <w:r>
              <w:lastRenderedPageBreak/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lastRenderedPageBreak/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5073C0" w:rsidRDefault="005073C0" w:rsidP="00D5451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5073C0" w:rsidTr="00D5451C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D5451C">
            <w:pPr>
              <w:jc w:val="center"/>
            </w:pPr>
          </w:p>
        </w:tc>
        <w:tc>
          <w:tcPr>
            <w:tcW w:w="2145" w:type="dxa"/>
          </w:tcPr>
          <w:p w:rsidR="005073C0" w:rsidRDefault="00D5451C" w:rsidP="00D5451C">
            <w:pPr>
              <w:jc w:val="center"/>
            </w:pPr>
            <w:r>
              <w:t>Планируемые результаты</w:t>
            </w:r>
            <w:r w:rsidR="005073C0">
              <w:t xml:space="preserve"> наставниками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BF081F">
            <w:pPr>
              <w:jc w:val="both"/>
            </w:pPr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  <w:tr w:rsidR="00D5451C" w:rsidTr="00D5451C"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  <w:vMerge w:val="restart"/>
          </w:tcPr>
          <w:p w:rsidR="00D5451C" w:rsidRDefault="00D5451C" w:rsidP="00D5451C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804" w:type="dxa"/>
            <w:vMerge w:val="restart"/>
          </w:tcPr>
          <w:p w:rsidR="00D5451C" w:rsidRDefault="00D5451C" w:rsidP="00BF081F">
            <w:pPr>
              <w:jc w:val="both"/>
            </w:pPr>
            <w:r>
              <w:t>1. Приказ о поощрении.</w:t>
            </w:r>
          </w:p>
          <w:p w:rsidR="00D5451C" w:rsidRDefault="00D5451C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D5451C" w:rsidRDefault="00D5451C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D5451C" w:rsidRDefault="00D5451C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D5451C" w:rsidRDefault="00D5451C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7" w:type="dxa"/>
          </w:tcPr>
          <w:p w:rsidR="00D5451C" w:rsidRDefault="00D5451C" w:rsidP="004F1856">
            <w:pPr>
              <w:jc w:val="both"/>
            </w:pPr>
          </w:p>
        </w:tc>
        <w:tc>
          <w:tcPr>
            <w:tcW w:w="1778" w:type="dxa"/>
          </w:tcPr>
          <w:p w:rsidR="00D5451C" w:rsidRDefault="00D5451C" w:rsidP="004F1856">
            <w:pPr>
              <w:jc w:val="both"/>
            </w:pPr>
          </w:p>
        </w:tc>
      </w:tr>
      <w:tr w:rsidR="00D5451C" w:rsidTr="00D5451C"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  <w:vMerge/>
          </w:tcPr>
          <w:p w:rsidR="00D5451C" w:rsidRDefault="00D5451C" w:rsidP="005073C0">
            <w:pPr>
              <w:jc w:val="center"/>
            </w:pPr>
          </w:p>
        </w:tc>
        <w:tc>
          <w:tcPr>
            <w:tcW w:w="6804" w:type="dxa"/>
            <w:vMerge/>
          </w:tcPr>
          <w:p w:rsidR="00D5451C" w:rsidRDefault="00D5451C" w:rsidP="00BF081F">
            <w:pPr>
              <w:jc w:val="both"/>
            </w:pPr>
          </w:p>
        </w:tc>
        <w:tc>
          <w:tcPr>
            <w:tcW w:w="1677" w:type="dxa"/>
          </w:tcPr>
          <w:p w:rsidR="00D5451C" w:rsidRDefault="00D5451C" w:rsidP="004F1856">
            <w:pPr>
              <w:jc w:val="both"/>
            </w:pPr>
          </w:p>
        </w:tc>
        <w:tc>
          <w:tcPr>
            <w:tcW w:w="1778" w:type="dxa"/>
          </w:tcPr>
          <w:p w:rsidR="00D5451C" w:rsidRDefault="00996475" w:rsidP="004F1856">
            <w:pPr>
              <w:jc w:val="both"/>
            </w:pPr>
            <w:r>
              <w:t>Учитель начальных классов Н.И. Фролова</w:t>
            </w:r>
          </w:p>
        </w:tc>
      </w:tr>
    </w:tbl>
    <w:p w:rsidR="00717EF9" w:rsidRPr="00D5451C" w:rsidRDefault="00717EF9" w:rsidP="004F1856">
      <w:pPr>
        <w:jc w:val="both"/>
        <w:rPr>
          <w:sz w:val="2"/>
          <w:szCs w:val="2"/>
        </w:rPr>
        <w:sectPr w:rsidR="00717EF9" w:rsidRPr="00D5451C" w:rsidSect="00717EF9">
          <w:foot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5298" w:rsidRPr="00D5451C" w:rsidRDefault="00A85298" w:rsidP="004F1856">
      <w:pPr>
        <w:jc w:val="both"/>
        <w:rPr>
          <w:sz w:val="2"/>
          <w:szCs w:val="2"/>
        </w:rPr>
      </w:pPr>
    </w:p>
    <w:sectPr w:rsidR="00A85298" w:rsidRPr="00D5451C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DB" w:rsidRDefault="005D2CDB" w:rsidP="00D83295">
      <w:r>
        <w:separator/>
      </w:r>
    </w:p>
  </w:endnote>
  <w:endnote w:type="continuationSeparator" w:id="0">
    <w:p w:rsidR="005D2CDB" w:rsidRDefault="005D2CDB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DB" w:rsidRDefault="005D2CDB" w:rsidP="00D83295">
      <w:r>
        <w:separator/>
      </w:r>
    </w:p>
  </w:footnote>
  <w:footnote w:type="continuationSeparator" w:id="0">
    <w:p w:rsidR="005D2CDB" w:rsidRDefault="005D2CDB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21D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D2CDB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0369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543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96475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3488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51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59B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521AA5-AADF-4F45-80CB-BC9EBD6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19</cp:revision>
  <cp:lastPrinted>2020-03-18T08:42:00Z</cp:lastPrinted>
  <dcterms:created xsi:type="dcterms:W3CDTF">2020-08-18T09:20:00Z</dcterms:created>
  <dcterms:modified xsi:type="dcterms:W3CDTF">2022-04-28T08:38:00Z</dcterms:modified>
</cp:coreProperties>
</file>